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7F" w:rsidRPr="0013507F" w:rsidRDefault="0013507F" w:rsidP="00135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Рабочая программа по истории России (базовый  уровень) для 10 класса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  разработана  в соответствии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   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- Федеральным компонентом государственного стандарта общеобразовательных учреждений, утверждённого приказом Министерства образования Российской Федерации № 1089 от 05.03. 2004 г.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-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утверждёнными Приказом МО РФ №1312 от 09.03. 2004 г.;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- Федеральным перечнем учебников, рекомендованных (допущенных)  Министерством образования к использованию в образовательном процессе в ОУ, утверждённым Приказом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Минобрнауки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РФ от 27.12.2011 N 2885;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- Письмом Минобразования России от 21.02.2012г №23290  «О перечне учебного и компьютерного оборудования для оснащения образовательных учреждений» (//Вестник образования,  2012г.№  6  или сайт   http:/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www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vestnik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edu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>.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R)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- Примерной программой основного общего образования по истории (базовый уровень);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- Учебным планом МОУ СОШ №1 на 2013-2014 учебный год.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 РФ. 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Рабочая 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межпредметных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и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внутрипредметных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межпредметных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связей. «История» входит в состав предметов, определенных базисным учебным планом как обязательный.  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межпредметные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связи с курсом обществоведения. Предполагается не только  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13507F" w:rsidRPr="0013507F" w:rsidRDefault="0013507F" w:rsidP="0013507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ЦЕЛИ И ЗАДАЧИ КУРСА</w:t>
      </w:r>
      <w:r w:rsidRPr="00135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u w:val="single"/>
        </w:rPr>
        <w:t> </w:t>
      </w: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«ИСТОРИЯ РОССИИ С ДРЕВНЕЙШИХ ВРЕМЁН ДО КОНЦА XIX В.»:</w:t>
      </w:r>
    </w:p>
    <w:p w:rsidR="0013507F" w:rsidRPr="0013507F" w:rsidRDefault="0013507F" w:rsidP="0013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этнонациональных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традиций, нравственных и социальных установок, идеологических доктрин;</w:t>
      </w:r>
    </w:p>
    <w:p w:rsidR="0013507F" w:rsidRPr="0013507F" w:rsidRDefault="0013507F" w:rsidP="0013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3507F" w:rsidRPr="0013507F" w:rsidRDefault="0013507F" w:rsidP="0013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3507F" w:rsidRPr="0013507F" w:rsidRDefault="0013507F" w:rsidP="0013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овладение умениями и навыками поиска, систематизации и комплексного анализа исторической информации;</w:t>
      </w:r>
    </w:p>
    <w:p w:rsidR="0013507F" w:rsidRPr="0013507F" w:rsidRDefault="0013507F" w:rsidP="00135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3507F" w:rsidRPr="0013507F" w:rsidRDefault="0013507F" w:rsidP="0013507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ПРИ РЕАЛИЗАЦИИ ПРОГРАММЫ ИСПОЛЬЗУЮТСЯ ЭЛЕМЕНТЫ ТЕХНОЛОГИЙ</w:t>
      </w:r>
      <w:r w:rsidRPr="0013507F">
        <w:rPr>
          <w:rFonts w:ascii="Times New Roman" w:eastAsia="Times New Roman" w:hAnsi="Times New Roman" w:cs="Times New Roman"/>
          <w:color w:val="000000"/>
          <w:sz w:val="20"/>
          <w:u w:val="single"/>
        </w:rPr>
        <w:t>: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 развивающего обучения, в основе которого лежит способ обучения, направленный на включение внутренних механизмов личностного развития школьников;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общеучебных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>, так и специальных (предметных) знаний.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lastRenderedPageBreak/>
        <w:t>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</w:t>
      </w:r>
    </w:p>
    <w:p w:rsidR="0013507F" w:rsidRPr="0013507F" w:rsidRDefault="0013507F" w:rsidP="00135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технология проблемного подхода.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</w:rPr>
        <w:t>   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t>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   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t>обобщающая беседа по пройденному материалу, практические работы, работа с кластерами,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,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тестирование, фронтальный опрос, индивидуальная работа (карточки, устный опрос), дискуссии, проектная работа, составление презентаций, публикаций.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ТРЕБОВАНИЯ К УРОВНЮ ПОДГОТОВКИ </w:t>
      </w:r>
      <w:proofErr w:type="gramStart"/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ОБУЧАЮЩИХСЯ</w:t>
      </w:r>
      <w:proofErr w:type="gramEnd"/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результате изучения истории на базовом уровне ученик должен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</w:rPr>
        <w:t>Знать/понимать:</w:t>
      </w:r>
    </w:p>
    <w:p w:rsidR="0013507F" w:rsidRPr="0013507F" w:rsidRDefault="0013507F" w:rsidP="0013507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3507F" w:rsidRPr="0013507F" w:rsidRDefault="0013507F" w:rsidP="0013507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Периодизацию отечественной истории;</w:t>
      </w:r>
    </w:p>
    <w:p w:rsidR="0013507F" w:rsidRPr="0013507F" w:rsidRDefault="0013507F" w:rsidP="0013507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Современные версии и трактовки важнейших проблем отечественной и всемирной истории;</w:t>
      </w:r>
    </w:p>
    <w:p w:rsidR="0013507F" w:rsidRPr="0013507F" w:rsidRDefault="0013507F" w:rsidP="0013507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Историческую обусловленность современных общественных процессов;</w:t>
      </w:r>
    </w:p>
    <w:p w:rsidR="0013507F" w:rsidRPr="0013507F" w:rsidRDefault="0013507F" w:rsidP="0013507F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Особенности исторического пути России, её роль в мировом сообществе;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Проводить поиск исторической информации в источниках разного типа;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Различать в исторической информации факты и мнения, исторические описания и исторические объяснения;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3507F" w:rsidRPr="0013507F" w:rsidRDefault="0013507F" w:rsidP="0013507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Представлять результаты изучения исторического материала в формах конспекта, реферата, рецензии;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</w:rPr>
        <w:t>для</w:t>
      </w:r>
      <w:proofErr w:type="gramEnd"/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</w:rPr>
        <w:t>:</w:t>
      </w:r>
    </w:p>
    <w:p w:rsidR="0013507F" w:rsidRPr="0013507F" w:rsidRDefault="0013507F" w:rsidP="0013507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3507F" w:rsidRPr="0013507F" w:rsidRDefault="0013507F" w:rsidP="0013507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3507F" w:rsidRPr="0013507F" w:rsidRDefault="0013507F" w:rsidP="0013507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3507F" w:rsidRPr="0013507F" w:rsidRDefault="0013507F" w:rsidP="0013507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</w:rPr>
        <w:t>Место предмета в базисном учебном плане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Федеральный базисный учебный план для образовательных учреждений Российской Федерации отводит 70 часов, из расчета 2 учебных часа в неделю. Учебным планом МОУ СОШ № 1 для изучения истории отводится 102 часа, поэтому календарно-тематическое планирование предусматривает отвести на изучение Истории России с древнейших времён до конца XIX в. -68 часов (2 часа в неделю) и 34 часа (1 час в неделю) на изучение Всеобщей истории.  Данная Рабочая программа разработана на основе Примерной программы основного общего образования по истории 10-11 класса для образовательных учреждений, Программы курса к учебнику А.Н. Сахарова, В.И.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Буганова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, Зырянова «История России с древнейших времён до конца XIX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.» для 10 класса общеобразовательных учреждений. Базовый и профильный уровни /автор С.И.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Козленко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>, С.В. Агафонов. – М.: «Русское слово – учебник», 2013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 </w:t>
      </w: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СОДЕРЖАНИЕ ТЕМ УЧЕБНОГО КУРСА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Вводный урок  Роль и место России в мировом историческом процессе (1 час)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Особенности становления и развития российской цивилизации. </w:t>
      </w:r>
      <w:r w:rsidRPr="0013507F">
        <w:rPr>
          <w:rFonts w:ascii="Times New Roman" w:eastAsia="Times New Roman" w:hAnsi="Times New Roman" w:cs="Times New Roman"/>
          <w:i/>
          <w:iCs/>
          <w:color w:val="000000"/>
          <w:sz w:val="20"/>
        </w:rPr>
        <w:t>Роль и место России в мировом развитии: история и современность. Источники по истории Отечества.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Начало Руси  _        (4 часа)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производящему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 Скотоводы и земледельцы. Появление металлических орудий и их влияние на первобытное общество.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тюркоязычные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варяг в греки». Походы на Византию. Принятие христианства. Развитие норм права на Руси. Категории населения. Княжеские усобицы.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  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Русь в </w:t>
      </w:r>
      <w:proofErr w:type="gramStart"/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Х</w:t>
      </w:r>
      <w:proofErr w:type="gramEnd"/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I-ХII вв. (7 часов)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</w:rPr>
        <w:t>           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t>Правление Ярослава Мудрого. Княжеские усобицы. Внутренняя и внешняя политика Ярослава Мудрого. Право на Руси. «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Русская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правда».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Социально-экономическое развитие русского общества в Х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I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в. 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Русская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правда Ярославичей».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Русское государство при потомках Ярослава Мудрого. Владимир Мономах. Третья княжеская междоусобица. Борьба с половцами. Восстановление относительного единства Руси при Владимире Мономахе. Право на Руси: «Поучение Владимира Мономаха». Правление Мстислава Великого.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Политическая раздробленность Руси. 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Культура Руси X- начала ХШ вв. 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Русь в XIII-XV вв. (8 часов)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XII – начале XIII вв. Монархии и республики. Православная Церковь и идея единства Русской земли. Русь и Степь. Расцвет культуры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домонгольской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Руси.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Культурное развитие русских земель и княжеств в конце XIII –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Россия в XVI вв. (3 ч)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</w:t>
      </w:r>
      <w:r w:rsidRPr="0013507F">
        <w:rPr>
          <w:rFonts w:ascii="Times New Roman" w:eastAsia="Times New Roman" w:hAnsi="Times New Roman" w:cs="Times New Roman"/>
          <w:color w:val="000000"/>
          <w:sz w:val="20"/>
        </w:rPr>
        <w:lastRenderedPageBreak/>
        <w:t>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Россия в XVII в</w:t>
      </w:r>
      <w:r w:rsidRPr="0013507F">
        <w:rPr>
          <w:rFonts w:ascii="Times New Roman" w:eastAsia="Times New Roman" w:hAnsi="Times New Roman" w:cs="Times New Roman"/>
          <w:color w:val="000000"/>
          <w:sz w:val="20"/>
          <w:u w:val="single"/>
        </w:rPr>
        <w:t>.</w:t>
      </w:r>
      <w:r w:rsidRPr="001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(10 часов)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Посполитой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и Швеции. Национальный подъем в России. Восстановление независимости страны.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Земской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собор 1613 г. и восстановление самодержавия. Первые Романовы. Расширение территории Российского государства в XVII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Вхождение Левобережной Украины в состав России. Освоение Сибири. Участие России в войнах в XVII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Культура народов Российского государства в 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Россия в XVIII в. (12 ч)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Внешняя политика Петра I. Необходимость для России получения выхода к морям. Азовские походы. Северная война: причины, основные сражения на суше и на море, итоги и значение.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Прутский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и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Каспийский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походы.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Россия в период дворцовых переворотов. Упрочение сословного общества. Особенности экономики России в первой половине ХVIII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 Внешняя политика России в первой половине ХVII в. Семилетняя война. Превращение России в мировую державу.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«Просвещенный абсолютизм». Реформы Екатерины Великой. Превращение дворянства в господствующее сословие.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Превращение России в мировую державу. Основные направления внешней политики: борьба за выход в Черное море, присоединение земель Речи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Посполитой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Русско-турецкие войны 1735-1739гг., 1768-1771гг, 1787-1791гг. Разделы Речи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Посполитой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Культура нардов России и ее связи с европейской и мировой культурой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Х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VIII в. «Культурная революция» в России в начале XVIII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b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>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Россия в первой половине XIX в. (11 часов)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Общая характеристика России в начале Х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I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Х в. 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Внутренняя политика Александра I. Негласный комитет. Реформы государственной системы первой четверти Х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I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Х в. Реформы Александра I. М. М. Сперанский и его проекты. Причины изменения внутриполитического курса.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Аракчеевщина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 Движение декабристов. Участники, цели, программные документы. Выступление декабристов 14 декабря 1825г.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Внешняя политика Александра I .Основные направления, способы реализации, результаты. Участие России в коалициях.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Тильзитский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tbl>
      <w:tblPr>
        <w:tblpPr w:leftFromText="180" w:rightFromText="180" w:vertAnchor="text" w:horzAnchor="page" w:tblpX="1" w:tblpY="-1132"/>
        <w:tblW w:w="10955" w:type="dxa"/>
        <w:tblCellMar>
          <w:left w:w="0" w:type="dxa"/>
          <w:right w:w="0" w:type="dxa"/>
        </w:tblCellMar>
        <w:tblLook w:val="04A0"/>
      </w:tblPr>
      <w:tblGrid>
        <w:gridCol w:w="1174"/>
        <w:gridCol w:w="3079"/>
        <w:gridCol w:w="1174"/>
        <w:gridCol w:w="2268"/>
        <w:gridCol w:w="3260"/>
      </w:tblGrid>
      <w:tr w:rsidR="007C4880" w:rsidRPr="0013507F" w:rsidTr="007C4880">
        <w:trPr>
          <w:trHeight w:val="7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Название раздела и    темы урока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Плановые сроки прохождения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Скорректированные сроки прохождения</w:t>
            </w: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Вводный урок</w:t>
            </w: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  (</w:t>
            </w: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 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1/1</w:t>
            </w: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и место России в мировом историческом процессе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2.09-7.09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Начало Руси</w:t>
            </w: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  (</w:t>
            </w: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 часа)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8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2/1. Появление человека на территории Восточной Европы.  Славяне в V-VII вв.  Происхождение славян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0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2.09-7.09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1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3/2. Предпосылки и образование государства у восточных славян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9.09 -14.09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4/3. Русь в правление Игоря, Ольги и Святослава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9.09 -14.09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5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5/4. Русь во времена Владимира </w:t>
            </w:r>
            <w:proofErr w:type="spell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Святославича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16.09-21.09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II.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Русь в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Х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I-ХII вв. (7 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6/1 . Правление Ярослава</w:t>
            </w:r>
          </w:p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Мудрого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16.09-21.09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34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7/2. Русское общество в XI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82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23.09-28. 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16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8/3. Время новых усобиц.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23.09-28. 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 w:right="188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9/4. Владимир Мономах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-в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еликий киевский князь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4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30.09-5.10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10/5. Политическая раздробленность Руси.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44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30.09-5.10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11/6. Политическая раздробленность Руси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44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7.10-12.10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12/7. Культура Руси Х- начала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III 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7.10-12.10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5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Русь в XIII – XV вв.. (8 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5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13/1. Начало монголо-татарского вторжения на Русь.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14.10-19.10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14/2. Монголо-татарское нашествие.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2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14.10-19.10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15/3. Вторжение крестоносцев. Александр</w:t>
            </w:r>
          </w:p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Невский.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2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21.10-26.10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7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16/4. Хозяйство Руси и положение различных групп общества в XIV-XV вв.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21.10-26.10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8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17/5. Москва-центр</w:t>
            </w:r>
          </w:p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объединения русских земель. Дмитрий Донской.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144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28.10-2.11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18/6. Образование единого государства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-Р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оссии. Иван III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144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28.10-2.11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19/7.Русская культура в XIV-XV вв.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11.11.-16.11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8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-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20/8. Повторение и обобщение по темам</w:t>
            </w: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«</w:t>
            </w: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Начало Руси», « Русь в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I-ХII вв.», «Русь в XIII – XV вв.»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11.11.-16.11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Россия в XVI в. (4 ч)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21/1. Реформы Ивана Грозного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18.11-23.11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22/2.Внешняя политика Ивана IV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18.11-23.11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23/3. В преддверии смуты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25.11-29.11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24/4 Культура и быт конца XV – XVI вв.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25.11-29.11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 w:right="4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VI.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Россия в XVII в. (9ч.)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25/1. Смутное время.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1.12-6.12.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26/2. Первые Романовы.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1.12-6.12.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27/3. Самодержавие и Земские соборы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8.12-13.12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28/4. «Священство» и «царство»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8.12-13.12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29/5. Социально-экономическое развитие России в XVII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15.12-20.12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30/6. XVII век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-«</w:t>
            </w:r>
            <w:proofErr w:type="spellStart"/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бунташный</w:t>
            </w:r>
            <w:proofErr w:type="spell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век»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144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15.12-20.12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31/7. Внешняя политика России в XVII веке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144"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22.12 -28.12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32/8. Правление Фёдора Алексеевича и Софьи Алексеевны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22.12 -28.12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33/9. Культура и быт России в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VII века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13.01-18.01.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VII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Россия в конце XVII— XVIII вв.  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( 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12 ч)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6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34/1. Россия на рубеже веков. Начало славных дел.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13.01-18.01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35/2 Северная война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20.01-25.01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36/3. Реформы Петра Великого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20.01-25.01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37/4. Конец правления Петра Великого. Личность Петра I.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27.01-1.02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38/5 Эпоха дворцовых  переворотов.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27.01-1.02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39/6.  Золотой век Екатерины II.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       3.02-8.02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8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40/7. Внешняя политика России во второй половине XVIII в. Великие русские полководцы.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3.02-8.02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41/8. Русская церковь в XVIII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10.02-15.02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42/9. Хозяйственное развитие России в XVIII в. Сословия и социальные группы.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10.02-15.02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43/10. От Булавина до Пугачёва.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17.02-22.02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44/11. Культура, духовная жизнь и быт России в XVIII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17.02-22.02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45/12. Повторение и обобщение по теме «Россия в XVII-XVIII вв.».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24.02-1.03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VIII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Россия и мир в первой половине Х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Х в. (11ч.)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46/1. Россия в начале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24.02-1.03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47/2. Короткое царствование Павла I. Начало царствования Александра I.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3.03-8.03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48/3.Отечественная война 1812 г.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3.03-8.03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49/4.Отечественная война 1812 г.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10.03-15.03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50/5. Внутренняя политика Александра I после войны.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10.03-15.03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51/6.Выступления</w:t>
            </w:r>
          </w:p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декабристов.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17.03-22.03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3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52/7.  Начало правления Николая I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17.03-22.03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6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53/8. Попытки укрепить</w:t>
            </w:r>
          </w:p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империю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31.03-5.04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54/9. Общественная жизнь при Николае I.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31.03-5.04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55/10. Внешняя политика России. Крымская война.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7.04.-12.04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7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56/11. Культура России в первой половине XIX в. Русская православная церковь в первой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7.04.-12.04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IX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Россия во</w:t>
            </w:r>
            <w:r w:rsidRPr="00135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135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второй половине XIX века   (12 ч.)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0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57/1. Отмена крепостного</w:t>
            </w:r>
          </w:p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14.04-19.04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58/2. Государственные преобразования 60-70 гг.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14.04-19.04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40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59/3. Внешняя политика России с 1856 гг. до начала 90-х </w:t>
            </w:r>
            <w:proofErr w:type="spellStart"/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21.04-26.04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60/4.Промышленность и транспорт в пореформенной России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21.04-26.04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15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61/5. Сельское хозяйство после отмены крепостного права.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28.04-3.05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3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62/6. Общественное движение в 60-70-х гг.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28.04-3.05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right="6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63/7. Внутреннее положение России после русско-турецкой войны.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5.05-10.05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6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10" w:right="2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64/8. Россия в конце XIX в. Промышленный подъём 90-х гг.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5.05-10.05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42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65/9. Россия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первые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годы правления Николая II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      12.05-17.05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66/10. Культура России во второй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left="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      12.05-17.05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58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67/11. Повторение и обобщение по теме «Россия в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.»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18.05-23.05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74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68/12. Итоговый урок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18.05-23.05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880" w:rsidRPr="0013507F" w:rsidTr="007C4880">
        <w:trPr>
          <w:trHeight w:val="44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ind w:right="274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68 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C4880" w:rsidRPr="0013507F" w:rsidRDefault="007C4880" w:rsidP="007C48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Внутренняя политика Николая I.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Реформы государственной системы управления во второй четверти ХIХ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Теория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 Внешняя политика Николая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I.Восточное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            Общественно-политические течения первой половины Х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I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Х в. 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13507F" w:rsidRPr="0013507F" w:rsidRDefault="0013507F" w:rsidP="0013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           Культура России первой половины ХIХ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Культура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ХIХ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13507F" w:rsidRPr="0013507F" w:rsidRDefault="0013507F" w:rsidP="00135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Россия во второй половине XIX в. (11 часов)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Отмена крепостного права. Реформы 1860-х – 1870-х гг. Самодержавие и сословный строй в условиях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модернизационных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процессов. Выступления разночинной интеллигенции. Народничество. Политический террор. Политика контрреформ.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> 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ервой мировой войне 1914-1918 гг. Влияние войны на российское общество. Общественно-политический кризис накануне 1917 г.</w:t>
      </w:r>
    </w:p>
    <w:p w:rsidR="0013507F" w:rsidRPr="0013507F" w:rsidRDefault="0013507F" w:rsidP="0013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Идейные искания российской интеллигенции в начале ХХ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 Русская религиозная философия. Отражение духовного кризиса в художественной культуре декаданса.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b/>
          <w:bCs/>
          <w:color w:val="000000"/>
          <w:sz w:val="18"/>
          <w:u w:val="single"/>
        </w:rPr>
        <w:t>ИТОГОВОЕ ПОВТОРЕНИЕ (1 час</w:t>
      </w:r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)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УЧЕБНО – ТЕМАТИЧЕСКИЙ</w:t>
      </w:r>
      <w:proofErr w:type="gramEnd"/>
      <w:r w:rsidRPr="0013507F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ПЛАН</w:t>
      </w:r>
    </w:p>
    <w:tbl>
      <w:tblPr>
        <w:tblpPr w:leftFromText="180" w:rightFromText="180" w:vertAnchor="text" w:horzAnchor="margin" w:tblpXSpec="center" w:tblpY="599"/>
        <w:tblW w:w="12000" w:type="dxa"/>
        <w:tblCellMar>
          <w:left w:w="0" w:type="dxa"/>
          <w:right w:w="0" w:type="dxa"/>
        </w:tblCellMar>
        <w:tblLook w:val="04A0"/>
      </w:tblPr>
      <w:tblGrid>
        <w:gridCol w:w="879"/>
        <w:gridCol w:w="3490"/>
        <w:gridCol w:w="1417"/>
        <w:gridCol w:w="3402"/>
        <w:gridCol w:w="2812"/>
      </w:tblGrid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раздела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Название раздела курса в рабочей программе С.И. </w:t>
            </w:r>
            <w:proofErr w:type="spell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Козленко</w:t>
            </w:r>
            <w:proofErr w:type="spell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Агафонова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Название раздела курса по рабочей программе </w:t>
            </w:r>
            <w:proofErr w:type="spell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Бортниковой</w:t>
            </w:r>
            <w:proofErr w:type="spellEnd"/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часов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Вводный урок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Народы и древнейшие государства на территории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Начало Руси.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Русь в IX – начале XII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Русь в XI –XII вв.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 ч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Русские земли и княжества в XII -XV </w:t>
            </w:r>
            <w:proofErr w:type="spellStart"/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Русь в XIII-XV </w:t>
            </w:r>
            <w:proofErr w:type="spellStart"/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8 ч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Российское государство в XVI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2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XVI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 ч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Российское государство в XVII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XVII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XVIII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XVIII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12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первой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5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 первой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11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во второй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7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 во второй половине XIX </w:t>
            </w:r>
            <w:proofErr w:type="gramStart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11 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Резерв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3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Итоговое повторение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1ч.</w:t>
            </w:r>
          </w:p>
        </w:tc>
      </w:tr>
      <w:tr w:rsidR="0013507F" w:rsidRPr="0013507F" w:rsidTr="0013507F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42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07F" w:rsidRPr="0013507F" w:rsidRDefault="0013507F" w:rsidP="00135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07F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</w:tr>
    </w:tbl>
    <w:p w:rsidR="0013507F" w:rsidRPr="0013507F" w:rsidRDefault="0013507F" w:rsidP="001350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В основное содержание курса «История России с древнейших времён до конца XIX в»,  по рабочей программе С.И. </w:t>
      </w:r>
      <w:proofErr w:type="spell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Козленко</w:t>
      </w:r>
      <w:proofErr w:type="spellEnd"/>
      <w:r w:rsidRPr="0013507F">
        <w:rPr>
          <w:rFonts w:ascii="Times New Roman" w:eastAsia="Times New Roman" w:hAnsi="Times New Roman" w:cs="Times New Roman"/>
          <w:color w:val="000000"/>
          <w:sz w:val="20"/>
        </w:rPr>
        <w:t xml:space="preserve">, С.В. Агафонова к учебнику А.Н. Сахарова, В.И. Буданова «История России с древнейших времён до конца XIX </w:t>
      </w:r>
      <w:proofErr w:type="gramStart"/>
      <w:r w:rsidRPr="0013507F">
        <w:rPr>
          <w:rFonts w:ascii="Times New Roman" w:eastAsia="Times New Roman" w:hAnsi="Times New Roman" w:cs="Times New Roman"/>
          <w:color w:val="000000"/>
          <w:sz w:val="20"/>
        </w:rPr>
        <w:t>в</w:t>
      </w:r>
      <w:proofErr w:type="gramEnd"/>
      <w:r w:rsidRPr="0013507F">
        <w:rPr>
          <w:rFonts w:ascii="Times New Roman" w:eastAsia="Times New Roman" w:hAnsi="Times New Roman" w:cs="Times New Roman"/>
          <w:color w:val="000000"/>
          <w:sz w:val="20"/>
        </w:rPr>
        <w:t>.» внесены следующие изменения:</w:t>
      </w:r>
    </w:p>
    <w:p w:rsidR="0013507F" w:rsidRPr="0013507F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aa1946678f044c73db2a7b2b601af3d70cf22ca5"/>
      <w:bookmarkStart w:id="1" w:name="0"/>
      <w:bookmarkEnd w:id="0"/>
      <w:bookmarkEnd w:id="1"/>
      <w:r w:rsidRPr="0013507F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КАЛЕНДАРНО-ТЕМАТИЧЕСКОЕ ПЛАНИРОВАНИЕ</w:t>
      </w:r>
    </w:p>
    <w:p w:rsidR="00174287" w:rsidRDefault="00174287">
      <w:bookmarkStart w:id="2" w:name="4f76b4b4e4a4a50f23e347f63e32fb07df109588"/>
      <w:bookmarkStart w:id="3" w:name="1"/>
      <w:bookmarkEnd w:id="2"/>
      <w:bookmarkEnd w:id="3"/>
    </w:p>
    <w:sectPr w:rsidR="00174287" w:rsidSect="005B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86D"/>
    <w:multiLevelType w:val="multilevel"/>
    <w:tmpl w:val="07D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51D2"/>
    <w:multiLevelType w:val="multilevel"/>
    <w:tmpl w:val="377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10532"/>
    <w:multiLevelType w:val="multilevel"/>
    <w:tmpl w:val="0AA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64855"/>
    <w:multiLevelType w:val="multilevel"/>
    <w:tmpl w:val="43FA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755FD"/>
    <w:multiLevelType w:val="multilevel"/>
    <w:tmpl w:val="AEE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07F"/>
    <w:rsid w:val="0013507F"/>
    <w:rsid w:val="00174287"/>
    <w:rsid w:val="005B2F47"/>
    <w:rsid w:val="007C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3507F"/>
  </w:style>
  <w:style w:type="character" w:customStyle="1" w:styleId="c75">
    <w:name w:val="c75"/>
    <w:basedOn w:val="a0"/>
    <w:rsid w:val="0013507F"/>
  </w:style>
  <w:style w:type="paragraph" w:customStyle="1" w:styleId="c43">
    <w:name w:val="c43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3507F"/>
  </w:style>
  <w:style w:type="paragraph" w:customStyle="1" w:styleId="c21">
    <w:name w:val="c21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3507F"/>
  </w:style>
  <w:style w:type="character" w:customStyle="1" w:styleId="c31">
    <w:name w:val="c31"/>
    <w:basedOn w:val="a0"/>
    <w:rsid w:val="0013507F"/>
  </w:style>
  <w:style w:type="character" w:customStyle="1" w:styleId="c41">
    <w:name w:val="c41"/>
    <w:basedOn w:val="a0"/>
    <w:rsid w:val="0013507F"/>
  </w:style>
  <w:style w:type="character" w:customStyle="1" w:styleId="c42">
    <w:name w:val="c42"/>
    <w:basedOn w:val="a0"/>
    <w:rsid w:val="0013507F"/>
  </w:style>
  <w:style w:type="character" w:customStyle="1" w:styleId="c0">
    <w:name w:val="c0"/>
    <w:basedOn w:val="a0"/>
    <w:rsid w:val="0013507F"/>
  </w:style>
  <w:style w:type="paragraph" w:customStyle="1" w:styleId="c40">
    <w:name w:val="c40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13507F"/>
  </w:style>
  <w:style w:type="character" w:customStyle="1" w:styleId="c53">
    <w:name w:val="c53"/>
    <w:basedOn w:val="a0"/>
    <w:rsid w:val="0013507F"/>
  </w:style>
  <w:style w:type="character" w:customStyle="1" w:styleId="c78">
    <w:name w:val="c78"/>
    <w:basedOn w:val="a0"/>
    <w:rsid w:val="0013507F"/>
  </w:style>
  <w:style w:type="paragraph" w:customStyle="1" w:styleId="c11">
    <w:name w:val="c11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3992</Words>
  <Characters>22759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2017-10-16T20:01:00Z</dcterms:created>
  <dcterms:modified xsi:type="dcterms:W3CDTF">2017-10-16T20:04:00Z</dcterms:modified>
</cp:coreProperties>
</file>